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Construction Drawdown Officer</w:t>
      </w:r>
    </w:p>
    <w:p>
      <w:pPr>
        <w:spacing w:after="100" w:line="260"/>
      </w:pPr>
      <w:r>
        <w:t xml:space="preserve">Coordinate construction progress-payment requests, reconcile stage evidence and prepare drawdown records for assessment and release under assigned authority.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Construction lending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drawdown requests against approved project and facility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required stage evidence and outstanding inspection information.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Reconcile requested payments with the supplied progress schedule.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cost, scope or evidence discrepancies for authorised review.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readiness notes without releasing funds outside delegation.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a dated audit record of request, approval and payment status.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in construction lending operations or staged payment administration.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Accurate reconciliation and evidence-checking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distinguish coordination from approval and funds-release authority.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communication about outstanding stage requirements.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Progress payment administration | Construction evidence tracking | Funding coordination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Borrowers, builders, valuation providers, credit and funding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stage checks, evidence standards and payment authority.</w:t>
      </w:r>
    </w:p>
    <w:p>
      <w:pPr>
        <w:spacing w:after="100" w:line="260"/>
      </w:pPr>
      <w:r>
        <w:t xml:space="preserve">60 days: Maintain a reliable drawdown queue and exception register.</w:t>
      </w:r>
    </w:p>
    <w:p>
      <w:pPr>
        <w:spacing w:after="100" w:line="260"/>
      </w:pPr>
      <w:r>
        <w:t xml:space="preserve">90 days: Review returned requests and improve one readiness check.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What would you do when a progress-payment request exceeds the amount recorded for that stage?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Reconcile fictional progress-payment requests against a supplied schedule and stage evidence. Identify discrepancies and prepare a referral and readiness record.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0nvalgevaeiggbgx2ybji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l4v6-qgjaox-jwi3upwfd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mkd8ny3b84gnhlltz4tnq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qceqzk0dq0ge96mstc7tx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ezx_u6fxbcjrgzouut4fx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0nvalgevaeiggbgx2ybji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l4v6-qgjaox-jwi3upwfd" Type="http://schemas.openxmlformats.org/officeDocument/2006/relationships/hyperlink" Target="https://www.fairwork.gov.au/starting-employment/job-ads" TargetMode="External"/><Relationship Id="rIdmkd8ny3b84gnhlltz4tnq" Type="http://schemas.openxmlformats.org/officeDocument/2006/relationships/hyperlink" Target="https://www.fairwork.gov.au/starting-employment/hiring-employees" TargetMode="External"/><Relationship Id="rIdqceqzk0dq0ge96mstc7tx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ezx_u6fxbcjrgzouut4fx" Type="http://schemas.openxmlformats.org/officeDocument/2006/relationships/hyperlink" Target="https://mortgagetalent.com.au/resources/job-descriptions/construction-drawdown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Drawdown Officer - job description template</dc:title>
  <dc:subject>Editable mortgage industry role template</dc:subject>
  <dc:creator>Mortgage Talent</dc:creator>
  <cp:keywords>Construction Drawdown Officer, job description, mortgage industry</cp:keywords>
  <dc:description>Coordinate construction progress-payment requests, reconcile stage evidence and prepare drawdown records for assessment and release under assigned authority.</dc:description>
  <cp:lastModifiedBy>Un-named</cp:lastModifiedBy>
  <cp:revision>1</cp:revision>
  <dcterms:created xsi:type="dcterms:W3CDTF">2026-10-10T07:49:56.922Z</dcterms:created>
  <dcterms:modified xsi:type="dcterms:W3CDTF">2026-10-10T07:49:56.922Z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