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Credit Analyst</w:t>
      </w:r>
    </w:p>
    <w:p>
      <w:pPr>
        <w:spacing w:after="100" w:line="260"/>
      </w:pPr>
      <w:r>
        <w:t xml:space="preserve">Help brokers or lender credit teams review home loan files by preparing factual serviceability, policy and document analysis for authorised decision makers.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Credit manager or authorised lending decision maker]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serviceability calculations using the employer’s approved tools.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Summarise income, liabilities, security and supporting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Identify policy questions, missing evidence and potential exceptions.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Present analysis and file notes for broker or delegated credit review.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State assumptions and sensitivities alongside financial calculations.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Distinguish an analytical recommendation from a decision under delegated credit authority.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Working knowledge of Australian residential lending documentation and credit policy.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Sound numerical reasoning and careful treatment of assumptions.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document sources and escalate uncertain findings.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Serviceability calculators | Credit policy research | Excel | Credit file notes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Credit assessors, brokers, policy teams and verification staff.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credit methodology, policy references and review expectations.</w:t>
      </w:r>
    </w:p>
    <w:p>
      <w:pPr>
        <w:spacing w:after="100" w:line="260"/>
      </w:pPr>
      <w:r>
        <w:t xml:space="preserve">60 days: Produce evidence-based analysis with clearly recorded assumptions and exceptions.</w:t>
      </w:r>
    </w:p>
    <w:p>
      <w:pPr>
        <w:spacing w:after="100" w:line="260"/>
      </w:pPr>
      <w:r>
        <w:t xml:space="preserve">90 days: Review analytical quality and identify one repeat data or policy interpretation gap.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show that a serviceability calculation is sensitive to an uncertain input?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Analyse a fictional lending case using supplied policy and financial data. Prepare a calculation, sensitivity note and recommendation for review, identifying any information that could change the result.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mqiwvtkk1t5tvhbiwews9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v6t_e_ny6jytpz1degetz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fnbjghp33soamkfdflqe1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mphllp6z2gc1jrhqlv-l-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rjg8k4dreiavsaohukppe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mqiwvtkk1t5tvhbiwews9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v6t_e_ny6jytpz1degetz" Type="http://schemas.openxmlformats.org/officeDocument/2006/relationships/hyperlink" Target="https://www.fairwork.gov.au/starting-employment/job-ads" TargetMode="External"/><Relationship Id="rIdfnbjghp33soamkfdflqe1" Type="http://schemas.openxmlformats.org/officeDocument/2006/relationships/hyperlink" Target="https://www.fairwork.gov.au/starting-employment/hiring-employees" TargetMode="External"/><Relationship Id="rIdmphllp6z2gc1jrhqlv-l-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rjg8k4dreiavsaohukppe" Type="http://schemas.openxmlformats.org/officeDocument/2006/relationships/hyperlink" Target="https://mortgagetalent.com.au/resources/job-descriptions/credit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Analyst - job description template</dc:title>
  <dc:subject>Editable mortgage industry role template</dc:subject>
  <dc:creator>Mortgage Talent</dc:creator>
  <cp:keywords>Credit Analyst, job description, mortgage industry</cp:keywords>
  <dc:description>Help brokers or lender credit teams review home loan files by preparing factual serviceability, policy and document analysis for authorised decision makers.</dc:description>
  <cp:lastModifiedBy>Un-named</cp:lastModifiedBy>
  <cp:revision>1</cp:revision>
  <dcterms:created xsi:type="dcterms:W3CDTF">2026-10-10T07:49:56.715Z</dcterms:created>
  <dcterms:modified xsi:type="dcterms:W3CDTF">2026-10-10T07:49:56.715Z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