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Compliance Officer</w:t>
      </w:r>
    </w:p>
    <w:p>
      <w:pPr>
        <w:spacing w:after="100" w:line="260"/>
      </w:pPr>
      <w:r>
        <w:t xml:space="preserve">Maintain compliance processes, coordinate evidence-based monitoring and help the business resolve control gaps through clear ownership and follow-up.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Compliance manager or risk executive]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the approved compliance calendar, procedures and evidence register.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monitoring activities and document findings with source evidence.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Refer interpretation questions to the authorised compliance decision owner.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remediation actions and verify agreed closure evidence.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Support staff guidance and controlled updates to procedures.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management reports separating confirmed findings from open questions.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Compliance or risk support experience in financial services.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written analysis and disciplined evidence management.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coordinate actions across business owners.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Sound judgement about confidentiality, uncertainty and specialist referral.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Compliance monitoring | Remediation tracking | Procedure management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lending leaders, operations, complaint teams and advisers.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Map current procedures, monitoring commitments and open actions.</w:t>
      </w:r>
    </w:p>
    <w:p>
      <w:pPr>
        <w:spacing w:after="100" w:line="260"/>
      </w:pPr>
      <w:r>
        <w:t xml:space="preserve">60 days: Deliver consistent monitoring records and a current remediation register.</w:t>
      </w:r>
    </w:p>
    <w:p>
      <w:pPr>
        <w:spacing w:after="100" w:line="260"/>
      </w:pPr>
      <w:r>
        <w:t xml:space="preserve">90 days: Verify an agreed improvement and update the relevant staff guidance.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report an apparent control gap before its regulatory significance has been assessed?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fictional procedure and monitoring records. Draft an evidence-based finding, clarification questions and a remediation tracking entry for specialist review.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etec6dp4wfyqzxdostogt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rvoypihk69k5jdfaq3led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fmeaqpafvgrcy2ng-go_c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tdy3iwist6rilbajda1fl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x_oo_s4fg1tzukmaol4p5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etec6dp4wfyqzxdostogt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rvoypihk69k5jdfaq3led" Type="http://schemas.openxmlformats.org/officeDocument/2006/relationships/hyperlink" Target="https://www.fairwork.gov.au/starting-employment/job-ads" TargetMode="External"/><Relationship Id="rIdfmeaqpafvgrcy2ng-go_c" Type="http://schemas.openxmlformats.org/officeDocument/2006/relationships/hyperlink" Target="https://www.fairwork.gov.au/starting-employment/hiring-employees" TargetMode="External"/><Relationship Id="rIdtdy3iwist6rilbajda1fl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x_oo_s4fg1tzukmaol4p5" Type="http://schemas.openxmlformats.org/officeDocument/2006/relationships/hyperlink" Target="https://mortgagetalent.com.au/resources/job-descriptions/mortgage-compliance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Compliance Officer - job description template</dc:title>
  <dc:subject>Editable mortgage industry role template</dc:subject>
  <dc:creator>Mortgage Talent</dc:creator>
  <cp:keywords>Mortgage Compliance Officer, job description, mortgage industry</cp:keywords>
  <dc:description>Maintain compliance processes, coordinate evidence-based monitoring and help the business resolve control gaps through clear ownership and follow-up.</dc:description>
  <cp:lastModifiedBy>Un-named</cp:lastModifiedBy>
  <cp:revision>1</cp:revision>
  <dcterms:created xsi:type="dcterms:W3CDTF">2026-10-10T07:49:56.966Z</dcterms:created>
  <dcterms:modified xsi:type="dcterms:W3CDTF">2026-10-10T07:49:56.966Z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