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Internal Auditor</w:t>
      </w:r>
    </w:p>
    <w:p>
      <w:pPr>
        <w:spacing w:after="100" w:line="260"/>
      </w:pPr>
      <w:r>
        <w:t xml:space="preserve">Provide independent, evidence-based assurance over lending and servicing processes by testing controls, reporting findings and checking remediation.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Head of internal audit or designated audit governance body]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Plan reviews with a clear scope, risk rationale and evidence requirements.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Test control design and operation using an agreed sampling method.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workpapers that support findings and acknowledge limitations.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Discuss factual accuracy with owners while preserving independent conclusions.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Report recommendations with priorities and accountable action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Recheck remediation evidence and record remaining assurance gaps.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Internal audit or independent assurance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control testing, sampling and workpaper discipline.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communicate findings objectively and handle challenge.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Understanding of independence and the agreed reporting framework.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Risk-based audit | Control testing | Remediation assurance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Process owners, risk, compliance and governance stakeholders.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Agree review scope and understand the relevant operating controls.</w:t>
      </w:r>
    </w:p>
    <w:p>
      <w:pPr>
        <w:spacing w:after="100" w:line="260"/>
      </w:pPr>
      <w:r>
        <w:t xml:space="preserve">60 days: Complete tested workpapers and a supported draft findings report.</w:t>
      </w:r>
    </w:p>
    <w:p>
      <w:pPr>
        <w:spacing w:after="100" w:line="260"/>
      </w:pPr>
      <w:r>
        <w:t xml:space="preserve">90 days: Issue a reviewed report and verify agreed follow-up evidence.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distinguish a control that is documented from one that is operating effectively?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a fictional process map and control evidence pack to design a small test, record its limitations and draft a finding with a proportionate recommendation.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agbfq8xjzx8vswd-5ehww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ryrobb4tl1ocaurkhrwzq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fjdtfv2-2-mxqwmfy_dat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zog1zezovbjkyavfrrmb8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pvnspmk1uaxbll8bbikij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agbfq8xjzx8vswd-5ehww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ryrobb4tl1ocaurkhrwzq" Type="http://schemas.openxmlformats.org/officeDocument/2006/relationships/hyperlink" Target="https://www.fairwork.gov.au/starting-employment/job-ads" TargetMode="External"/><Relationship Id="rIdfjdtfv2-2-mxqwmfy_dat" Type="http://schemas.openxmlformats.org/officeDocument/2006/relationships/hyperlink" Target="https://www.fairwork.gov.au/starting-employment/hiring-employees" TargetMode="External"/><Relationship Id="rIdzog1zezovbjkyavfrrmb8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pvnspmk1uaxbll8bbikij" Type="http://schemas.openxmlformats.org/officeDocument/2006/relationships/hyperlink" Target="https://mortgagetalent.com.au/resources/job-descriptions/mortgage-internal-audi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Internal Auditor - job description template</dc:title>
  <dc:subject>Editable mortgage industry role template</dc:subject>
  <dc:creator>Mortgage Talent</dc:creator>
  <cp:keywords>Mortgage Internal Auditor, job description, mortgage industry</cp:keywords>
  <dc:description>Provide independent, evidence-based assurance over lending and servicing processes by testing controls, reporting findings and checking remediation.</dc:description>
  <cp:lastModifiedBy>Un-named</cp:lastModifiedBy>
  <cp:revision>1</cp:revision>
  <dcterms:created xsi:type="dcterms:W3CDTF">2026-10-10T07:49:56.975Z</dcterms:created>
  <dcterms:modified xsi:type="dcterms:W3CDTF">2026-10-10T07:49:56.975Z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