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Securitisation Analyst</w:t>
      </w:r>
    </w:p>
    <w:p>
      <w:pPr>
        <w:spacing w:after="100" w:line="260"/>
      </w:pPr>
      <w:r>
        <w:t xml:space="preserve">Prepare accurate mortgage pool, transaction and investor reporting analysis with traceable eligibility checks and clear data limitations.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Securitisation or funding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Reconcile loan-pool data to approved source systems and reporting definitions.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supplied eligibility criteria and flag exceptions for review.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transaction and investor reporting inputs with version control.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Analyse pool characteristics and cash-flow assumptions.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data questions with servicing, finance and specialist advisers.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a record of review, approval and correction decisions.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Securitisation, structured finance or loan-pool analysis experience.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data reconciliation and analytical checking.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document transaction-specific assumptions and limitations.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Reliable reporting, version and review controls.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Mortgage pool analysis | Investor reporting | Structured funding data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Treasury, finance, servicing, risk and transaction advisers.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transaction definitions and validate key reporting sources.</w:t>
      </w:r>
    </w:p>
    <w:p>
      <w:pPr>
        <w:spacing w:after="100" w:line="260"/>
      </w:pPr>
      <w:r>
        <w:t xml:space="preserve">60 days: Produce reconciled pool and reporting inputs for specialist review.</w:t>
      </w:r>
    </w:p>
    <w:p>
      <w:pPr>
        <w:spacing w:after="100" w:line="260"/>
      </w:pPr>
      <w:r>
        <w:t xml:space="preserve">90 days: Resolve a recurring eligibility or data-quality issue and document the correction.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handle a reporting field that differs between the servicing system and the transaction definition?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a fictional loan-pool dataset and supplied eligibility rules. Identify exceptions, reconcile totals and write a limitations and review note.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9hras8cjv_xi7upguxd89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vnrene4narq3vkulcwoo4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ip_j0mot83ohrjdx3mlfc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aselr0hnfej9gr_wgo7b3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nxvwc4zdoj1wl28dtczbp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hras8cjv_xi7upguxd89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vnrene4narq3vkulcwoo4" Type="http://schemas.openxmlformats.org/officeDocument/2006/relationships/hyperlink" Target="https://www.fairwork.gov.au/starting-employment/job-ads" TargetMode="External"/><Relationship Id="rIdip_j0mot83ohrjdx3mlfc" Type="http://schemas.openxmlformats.org/officeDocument/2006/relationships/hyperlink" Target="https://www.fairwork.gov.au/starting-employment/hiring-employees" TargetMode="External"/><Relationship Id="rIdaselr0hnfej9gr_wgo7b3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nxvwc4zdoj1wl28dtczbp" Type="http://schemas.openxmlformats.org/officeDocument/2006/relationships/hyperlink" Target="https://mortgagetalent.com.au/resources/job-descriptions/mortgage-securitisation-analyst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Securitisation Analyst - job description template</dc:title>
  <dc:subject>Editable mortgage industry role template</dc:subject>
  <dc:creator>Mortgage Talent</dc:creator>
  <cp:keywords>Mortgage Securitisation Analyst, job description, mortgage industry</cp:keywords>
  <dc:description>Prepare accurate mortgage pool, transaction and investor reporting analysis with traceable eligibility checks and clear data limitations.</dc:description>
  <cp:lastModifiedBy>Un-named</cp:lastModifiedBy>
  <cp:revision>1</cp:revision>
  <dcterms:created xsi:type="dcterms:W3CDTF">2026-10-10T07:49:57.085Z</dcterms:created>
  <dcterms:modified xsi:type="dcterms:W3CDTF">2026-10-10T07:49:57.085Z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