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Parabroker</w:t>
      </w:r>
    </w:p>
    <w:p>
      <w:pPr>
        <w:spacing w:after="100" w:line="260"/>
      </w:pPr>
      <w:r>
        <w:t xml:space="preserve">Support a mortgage broker with fact finding, lender policy research and application preparation while working within clearly assigned credit authority.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Responsible mortgage broker or broking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Gather and organise client objectives, financial information and supporting evidence for broker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factual lender policy and serviceability comparisons with source notes.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Draft application information and follow up on missing evidence under the broker’s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product choices, suitability questions and exceptions to the responsible broker.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Version working calculations and record the source and date of policy assumptions.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Return a concise preparation summary showing unresolved questions and the broker decision required.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Australian mortgage broking support, loan processing or credit administration.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work accurately with serviceability tools, lender policy and confidential borrower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Understanding of the employer’s documented authority, supervision and escalation boundaries.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Fact finding | Lender policy research | Serviceability preparation | Application support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loan processors and policy research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broker's preparation standard and test source tracing on fictional files.</w:t>
      </w:r>
    </w:p>
    <w:p>
      <w:pPr>
        <w:spacing w:after="100" w:line="260"/>
      </w:pPr>
      <w:r>
        <w:t xml:space="preserve">60 days: Prepare consistent research and application working papers within assigned authority.</w:t>
      </w:r>
    </w:p>
    <w:p>
      <w:pPr>
        <w:spacing w:after="100" w:line="260"/>
      </w:pPr>
      <w:r>
        <w:t xml:space="preserve">90 days: Reduce recurring preparation gaps through an agreed checklist change and review.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Two policy sources appear to conflict. How would you record the conflict and obtain a broker decision?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Compare two supplied fictional policy extracts with a sample fact find. Prepare a source-linked research note, list assumptions and mark decisions that belong to the broker.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-kxtvmxuk4emphujtlrqy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eydfdxl913y0tv1garuum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thshtqdzzs8hyz0t2xlth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gsmewyvhpe8chjwqqigi0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vfrql5rkszk2m_9sky-lv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-kxtvmxuk4emphujtlrqy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eydfdxl913y0tv1garuum" Type="http://schemas.openxmlformats.org/officeDocument/2006/relationships/hyperlink" Target="https://www.fairwork.gov.au/starting-employment/job-ads" TargetMode="External"/><Relationship Id="rIdthshtqdzzs8hyz0t2xlth" Type="http://schemas.openxmlformats.org/officeDocument/2006/relationships/hyperlink" Target="https://www.fairwork.gov.au/starting-employment/hiring-employees" TargetMode="External"/><Relationship Id="rIdgsmewyvhpe8chjwqqigi0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vfrql5rkszk2m_9sky-lv" Type="http://schemas.openxmlformats.org/officeDocument/2006/relationships/hyperlink" Target="https://mortgagetalent.com.au/resources/job-descriptions/parabrok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Parabroker - job description template</dc:title>
  <dc:subject>Editable mortgage industry role template</dc:subject>
  <dc:creator>Mortgage Talent</dc:creator>
  <cp:keywords>Parabroker, job description, mortgage industry</cp:keywords>
  <dc:description>Support a mortgage broker with fact finding, lender policy research and application preparation while working within clearly assigned credit authority.</dc:description>
  <cp:lastModifiedBy>Un-named</cp:lastModifiedBy>
  <cp:revision>1</cp:revision>
  <dcterms:created xsi:type="dcterms:W3CDTF">2026-10-10T07:49:56.659Z</dcterms:created>
  <dcterms:modified xsi:type="dcterms:W3CDTF">2026-10-10T07:49:56.659Z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