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Senior Mortgage Broker</w:t>
      </w:r>
    </w:p>
    <w:p>
      <w:pPr>
        <w:spacing w:after="100" w:line="260"/>
      </w:pPr>
      <w:r>
        <w:t xml:space="preserve">Manage complex residential lending relationships, coach brokers and improve the quality of discovery, recommendations and application handoffs.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Brokerage principal or head of lending]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Lead discovery and structure research for complex client scenarios within confirmed credit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Explain and document the reasoning behind recommendations and outstanding information needs.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Coach brokers through case review, client communication and policy research.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application handoffs and resolve decisions that exceed support-team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client feedback, file quality and recurring escalation causes.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current development plan and contribute to team learning.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Demonstrated Australian mortgage broking experience with complex scenarios.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Evidence of the employer-confirmed training, accreditation and authority appropriate to the appointment.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recommendation records and confident, careful client communication.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coach colleagues without taking over their accountability.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Complex income scenarios | Broker coaching | Case review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Clients, brokers, paraplanning support, credit teams and lender relationship managers.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appointment authority and calibrate complex-case review with the principal.</w:t>
      </w:r>
    </w:p>
    <w:p>
      <w:pPr>
        <w:spacing w:after="100" w:line="260"/>
      </w:pPr>
      <w:r>
        <w:t xml:space="preserve">60 days: Manage an agreed complex-case portfolio and establish regular broker coaching.</w:t>
      </w:r>
    </w:p>
    <w:p>
      <w:pPr>
        <w:spacing w:after="100" w:line="260"/>
      </w:pPr>
      <w:r>
        <w:t xml:space="preserve">90 days: Review file-quality trends and improve one recurring discovery or handoff gap.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do you coach a broker through a difficult recommendation while retaining a clear decision record?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complex-income case and a junior broker's working notes. Identify missing evidence, explain the comparison approach and prepare a coaching note for supervised discussion.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gwleehnkrpzpj0o6ou6qa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yd_pslhj6oskzwbyubr5w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p2pjovkhsix5gfykwsf-n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t1ztczrvymqi75pwacfqk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iplip9ljjo3aycm61z0ud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gwleehnkrpzpj0o6ou6qa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yd_pslhj6oskzwbyubr5w" Type="http://schemas.openxmlformats.org/officeDocument/2006/relationships/hyperlink" Target="https://www.fairwork.gov.au/starting-employment/job-ads" TargetMode="External"/><Relationship Id="rIdp2pjovkhsix5gfykwsf-n" Type="http://schemas.openxmlformats.org/officeDocument/2006/relationships/hyperlink" Target="https://www.fairwork.gov.au/starting-employment/hiring-employees" TargetMode="External"/><Relationship Id="rIdt1ztczrvymqi75pwacfqk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iplip9ljjo3aycm61z0ud" Type="http://schemas.openxmlformats.org/officeDocument/2006/relationships/hyperlink" Target="https://mortgagetalent.com.au/resources/job-descriptions/senior-mortgage-brok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Mortgage Broker - job description template</dc:title>
  <dc:subject>Editable mortgage industry role template</dc:subject>
  <dc:creator>Mortgage Talent</dc:creator>
  <cp:keywords>Senior Mortgage Broker, job description, mortgage industry</cp:keywords>
  <dc:description>Manage complex residential lending relationships, coach brokers and improve the quality of discovery, recommendations and application handoffs.</dc:description>
  <cp:lastModifiedBy>Un-named</cp:lastModifiedBy>
  <cp:revision>1</cp:revision>
  <dcterms:created xsi:type="dcterms:W3CDTF">2026-10-10T07:49:56.864Z</dcterms:created>
  <dcterms:modified xsi:type="dcterms:W3CDTF">2026-10-10T07:49:56.864Z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