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Settlement Coordinator</w:t>
      </w:r>
    </w:p>
    <w:p>
      <w:pPr>
        <w:spacing w:after="100" w:line="260"/>
      </w:pPr>
      <w:r>
        <w:t xml:space="preserve">Coordinate the administrative steps between formal approval and settlement, keeping dates, conditions and stakeholders aligned.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Settlement team leader or brokerage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formal approval conditions and outstanding settlement documents.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factual updates with lenders, brokers, clients and settlement contacts.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 clear settlement checklist and critical dates.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completion and hand the file to the post-settlement team.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confirmed dates separate from requested or provisional settlement times.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last-minute changes and route payment-detail concerns through approved verification procedures.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Australian mortgage settlement workflows.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task coordination and comfort working to fixed deadlines.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Accurate document handling and timely escalation of exceptions.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Settlement checklists | Lender portals | Stakeholder liaison | Workflow management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lenders, conveyancing contacts and clients.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milestone tracking and approved external communication channels.</w:t>
      </w:r>
    </w:p>
    <w:p>
      <w:pPr>
        <w:spacing w:after="100" w:line="260"/>
      </w:pPr>
      <w:r>
        <w:t xml:space="preserve">60 days: Maintain an accurate settlement diary and communicate verified readiness updates.</w:t>
      </w:r>
    </w:p>
    <w:p>
      <w:pPr>
        <w:spacing w:after="100" w:line="260"/>
      </w:pPr>
      <w:r>
        <w:t xml:space="preserve">90 days: Review delayed settlements and improve one recurring coordination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A settlement date changes and two parties have different readiness information. How do you reconcile and communicate the update?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Prepare a settlement action schedule from a fictional diary with unresolved conditions and conflicting dates. Identify the sources to confirm before communicating readiness.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q51sazd9rynr2fqs7h1xc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xjmjhkcnvtxz2ypq_fjgd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-kpqlpcobeganp97hxdgx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vrkzma-wvo0ltvzpadoi6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knv6zu-qhgwnra6w4ckzk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q51sazd9rynr2fqs7h1xc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xjmjhkcnvtxz2ypq_fjgd" Type="http://schemas.openxmlformats.org/officeDocument/2006/relationships/hyperlink" Target="https://www.fairwork.gov.au/starting-employment/job-ads" TargetMode="External"/><Relationship Id="rId-kpqlpcobeganp97hxdgx" Type="http://schemas.openxmlformats.org/officeDocument/2006/relationships/hyperlink" Target="https://www.fairwork.gov.au/starting-employment/hiring-employees" TargetMode="External"/><Relationship Id="rIdvrkzma-wvo0ltvzpadoi6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knv6zu-qhgwnra6w4ckzk" Type="http://schemas.openxmlformats.org/officeDocument/2006/relationships/hyperlink" Target="https://mortgagetalent.com.au/resources/job-descriptions/settlement-coordinat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Settlement Coordinator - job description template</dc:title>
  <dc:subject>Editable mortgage industry role template</dc:subject>
  <dc:creator>Mortgage Talent</dc:creator>
  <cp:keywords>Mortgage Settlement Coordinator, job description, mortgage industry</cp:keywords>
  <dc:description>Coordinate the administrative steps between formal approval and settlement, keeping dates, conditions and stakeholders aligned.</dc:description>
  <cp:lastModifiedBy>Un-named</cp:lastModifiedBy>
  <cp:revision>1</cp:revision>
  <dcterms:created xsi:type="dcterms:W3CDTF">2026-10-10T07:49:56.759Z</dcterms:created>
  <dcterms:modified xsi:type="dcterms:W3CDTF">2026-10-10T07:49:56.759Z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